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CD6BE6">
      <w:pPr>
        <w:widowControl w:val="0"/>
        <w:autoSpaceDE w:val="0"/>
        <w:autoSpaceDN w:val="0"/>
        <w:spacing w:after="0" w:line="245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D3DE8" w:rsidRPr="003525BE" w:rsidRDefault="00BD3DE8" w:rsidP="00CD6BE6">
      <w:pPr>
        <w:widowControl w:val="0"/>
        <w:autoSpaceDE w:val="0"/>
        <w:autoSpaceDN w:val="0"/>
        <w:spacing w:after="0" w:line="245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образования</w:t>
      </w:r>
    </w:p>
    <w:p w:rsidR="00BD3DE8" w:rsidRPr="003525BE" w:rsidRDefault="00BD3DE8" w:rsidP="00CD6BE6">
      <w:pPr>
        <w:widowControl w:val="0"/>
        <w:autoSpaceDE w:val="0"/>
        <w:autoSpaceDN w:val="0"/>
        <w:spacing w:after="0" w:line="245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3525BE" w:rsidRDefault="00F035BD" w:rsidP="00CD6BE6">
      <w:pPr>
        <w:widowControl w:val="0"/>
        <w:autoSpaceDE w:val="0"/>
        <w:autoSpaceDN w:val="0"/>
        <w:spacing w:after="0" w:line="245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08.05.2020 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51635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</w:p>
    <w:p w:rsidR="00BD3DE8" w:rsidRPr="003525BE" w:rsidRDefault="00BD3DE8" w:rsidP="00CD6BE6">
      <w:pPr>
        <w:autoSpaceDE w:val="0"/>
        <w:autoSpaceDN w:val="0"/>
        <w:adjustRightInd w:val="0"/>
        <w:spacing w:after="0" w:line="245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D3DE8" w:rsidRPr="003525BE" w:rsidRDefault="00BD3DE8" w:rsidP="00CD6BE6">
      <w:pPr>
        <w:autoSpaceDE w:val="0"/>
        <w:autoSpaceDN w:val="0"/>
        <w:adjustRightInd w:val="0"/>
        <w:spacing w:after="0" w:line="245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D3DE8" w:rsidRPr="00CD6BE6" w:rsidRDefault="00757E02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 срокам отсрочки оплаты имущества муниципального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"Город Архангельск", выкупаемого субъектами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малого и среднего предпринимательства по договорам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купли-продажи арендуемого муниципального имущества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применяются к условиям и срокам отсрочки оплаты имущества муниципального образования "Город Архангельск", выкупаемого по договорам купли-продажи арендуемого муниципального имущества, которые заключены в соответствии с Федеральным </w:t>
      </w:r>
      <w:hyperlink r:id="rId9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в 2020 году решения о введении режима повышенной готовности в соответствии с </w:t>
      </w:r>
      <w:hyperlink r:id="rId10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Архангельской области от 17.03.2020 № 28-у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(COVID-2019)"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D6BE6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купли-продажи), </w:t>
      </w:r>
      <w:bookmarkStart w:id="0" w:name="_GoBack"/>
      <w:bookmarkEnd w:id="0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предоставляемой юридическим лицам, индивидуальным предпринимателям, включенным в </w:t>
      </w:r>
      <w:r w:rsidR="00DB25A6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диный реестр субъектов малого и среднего предпринимательства, осуществляющим деятельность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отраслях российской экономики, в наибольшей степени пострадавших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</w:t>
      </w:r>
      <w:hyperlink r:id="rId11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03.04.2020 № 434.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Отсрочка предоставляется в течение 30 дней со дня обращения покупателя - субъекта малого и среднего предпринимательства с заявлением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отсрочки оплаты по договору купли-продажи по прилагаемой форме путем заключения дополнительного соглашения к договору купли-продажи, при условии нахождения покупателя в едином реестре субъектов малого и среднего предпринимательства по состоянию на 1 апреля 2020 года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соответствия </w:t>
      </w:r>
      <w:hyperlink r:id="rId12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4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24.07.2007 № 209-ФЗ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1"/>
      <w:bookmarkEnd w:id="1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Отсрочка предоставляется на срок до 30 сентября 2020 года включительно, начиная со дня принятия решения о введении режима повышенной готовности, по заявлению покупателя, поданному в срок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</w:t>
      </w:r>
      <w:r w:rsidR="00724A3C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A3C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включительно, на следующих условиях: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задолженность по оплате выкупаемого арендуемого имущества, образовавшаяся за указанный период, подлежит уплате не ранее 1 января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2021 года и не позднее 31 декабря 2021 года, поэтапно не чаще одного раза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в месяц, не позднее 10 числа текущего месяца, за текущий месяц равными платежами, размер которых не превышает размера половины ежемесячного платежа по договору купли-продажи.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Покупатель вправе исполнить обязательства по уплате задолженности досрочно. Досрочная оплата осуществляется на основании заявления покупателя, с указанием размера для досрочной оплаты, которая уменьшает срок погашения задолженности;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б) отсрочка предоставляется в размере платежей по договору купли-продажи за соответствующий период до 30 сентября 2020 года включительно;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пени, штрафы, проценты за пользование чужими денежными средствами или иные меры ответственности в связи с несоблюдением покупателем порядка и сроков внесения ежемесячных платежей (в том числе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если такие меры предусмотрены договором купли-продажи арендуемого муниципального имущества), за исключением процентов на сумму денежных средств, по уплате которой предоставляется рассрочка, установленных </w:t>
      </w:r>
      <w:hyperlink r:id="rId13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пункта 5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22.07.2008 № 159-ФЗ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gramStart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отчуждения недвижимого имущества, находящегося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Федерации", не применяются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на задолженность, которая фиксируется по состоянию на 17 марта 2020 года включительно, при условии подписания акта сверки, на период с даты введения режима повышенной готовности на территории Архангельской области</w:t>
      </w:r>
      <w:proofErr w:type="gramEnd"/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30 сентября 2020 года включительно;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пени, штрафы, проценты за пользование чужими денежными средствами или иные меры ответственности в связи с несоблюдением покупателем порядка и сроков внесения ежемесячных платежей, в том числе </w:t>
      </w:r>
      <w:r w:rsidR="00651635"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если такие меры предусмотрены договором купли-продажи арендуемого муниципального имущества, в связи с отсрочкой не применяются;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д) установление продавцом дополнительных платежей, подлежащих уплате покупателем в связи с предоставлением отсрочки, не допускается.</w:t>
      </w:r>
    </w:p>
    <w:p w:rsidR="00BD3DE8" w:rsidRPr="00CD6BE6" w:rsidRDefault="00BD3DE8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отсрочки, предусмотренные </w:t>
      </w:r>
      <w:hyperlink w:anchor="Par11" w:history="1">
        <w:r w:rsidRPr="00CD6B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применяются к дополнительным соглашениям к договорам купли-продажи арендуемого муниципального имущества об отсрочке независимо от даты заключения таких соглашений.</w:t>
      </w:r>
    </w:p>
    <w:p w:rsidR="00C43E04" w:rsidRPr="00CD6BE6" w:rsidRDefault="00C43E04" w:rsidP="00CD6BE6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E04" w:rsidRPr="00CD6BE6" w:rsidRDefault="00C43E04" w:rsidP="00CD6BE6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BE6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43E04" w:rsidRDefault="00C43E04" w:rsidP="008641BE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sectPr w:rsidR="00C43E04" w:rsidSect="00C43E04">
      <w:headerReference w:type="default" r:id="rId14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97" w:rsidRDefault="002F0297" w:rsidP="00274DB7">
      <w:pPr>
        <w:spacing w:after="0" w:line="240" w:lineRule="auto"/>
      </w:pPr>
      <w:r>
        <w:separator/>
      </w:r>
    </w:p>
  </w:endnote>
  <w:endnote w:type="continuationSeparator" w:id="0">
    <w:p w:rsidR="002F0297" w:rsidRDefault="002F0297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97" w:rsidRDefault="002F0297" w:rsidP="00274DB7">
      <w:pPr>
        <w:spacing w:after="0" w:line="240" w:lineRule="auto"/>
      </w:pPr>
      <w:r>
        <w:separator/>
      </w:r>
    </w:p>
  </w:footnote>
  <w:footnote w:type="continuationSeparator" w:id="0">
    <w:p w:rsidR="002F0297" w:rsidRDefault="002F0297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1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0297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641BE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753821CADF6EBB55927739605DFA9FB5341DDA176A667577171B9E328FA200B8C4820CB143DA4BB55E5404DA1CAC5AE1878DC8F0061F51n8P3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753821CADF6EBB55927739605DFA9FB5341DDA1061667577171B9E328FA200B8C4820CB143DA4EB95E5404DA1CAC5AE1878DC8F0061F51n8P3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53821CADF6EBB55927739605DFA9FB5341CD7126F667577171B9E328FA200B8C4820CB143DA4EB05E5404DA1CAC5AE1878DC8F0061F51n8P3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753821CADF6EBB559269347631A493B53A47D214686C2128421DC96DDFA455F8848459E0078F42B2551E559657A358E3n9P9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53821CADF6EBB55927739605DFA9FB5341DDA176A667577171B9E328FA200AAC4DA00B343C44FB84B02559Cn4P9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197-651A-4D9D-9233-6274817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2020-11-30T09:23:00Z</dcterms:modified>
</cp:coreProperties>
</file>